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0C327C4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4634C4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3701D58A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C46B3">
        <w:rPr>
          <w:b/>
          <w:i/>
        </w:rPr>
        <w:t>enero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1C46B3">
        <w:t>6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0E6A0D0A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1C46B3">
        <w:t>4</w:t>
      </w:r>
      <w:r w:rsidR="00AE79CB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1C46B3">
        <w:rPr>
          <w:spacing w:val="-1"/>
        </w:rPr>
        <w:t>febrero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1C46B3">
        <w:t>6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E9F2" w14:textId="77777777" w:rsidR="00C53A5C" w:rsidRDefault="00C53A5C" w:rsidP="00F67206">
      <w:r>
        <w:separator/>
      </w:r>
    </w:p>
  </w:endnote>
  <w:endnote w:type="continuationSeparator" w:id="0">
    <w:p w14:paraId="4B3F6454" w14:textId="77777777" w:rsidR="00C53A5C" w:rsidRDefault="00C53A5C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3804" w14:textId="77777777" w:rsidR="00C53A5C" w:rsidRDefault="00C53A5C" w:rsidP="00F67206">
      <w:r>
        <w:separator/>
      </w:r>
    </w:p>
  </w:footnote>
  <w:footnote w:type="continuationSeparator" w:id="0">
    <w:p w14:paraId="7881A24B" w14:textId="77777777" w:rsidR="00C53A5C" w:rsidRDefault="00C53A5C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C46B3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634C4"/>
    <w:rsid w:val="00490039"/>
    <w:rsid w:val="004A3393"/>
    <w:rsid w:val="00525F14"/>
    <w:rsid w:val="0059084A"/>
    <w:rsid w:val="005B3C44"/>
    <w:rsid w:val="005D1290"/>
    <w:rsid w:val="006D222B"/>
    <w:rsid w:val="006E4B44"/>
    <w:rsid w:val="00724E34"/>
    <w:rsid w:val="008544DE"/>
    <w:rsid w:val="008559F6"/>
    <w:rsid w:val="00942185"/>
    <w:rsid w:val="00A76831"/>
    <w:rsid w:val="00AE79CB"/>
    <w:rsid w:val="00B10347"/>
    <w:rsid w:val="00BF4B39"/>
    <w:rsid w:val="00C033BD"/>
    <w:rsid w:val="00C1707E"/>
    <w:rsid w:val="00C53A5C"/>
    <w:rsid w:val="00C82710"/>
    <w:rsid w:val="00CF0AE1"/>
    <w:rsid w:val="00D05BA0"/>
    <w:rsid w:val="00D45D38"/>
    <w:rsid w:val="00D9517B"/>
    <w:rsid w:val="00E5588C"/>
    <w:rsid w:val="00E74D9A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2026-02-04T16:22:00Z</dcterms:created>
  <dcterms:modified xsi:type="dcterms:W3CDTF">2026-02-04T16:22:00Z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