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C75B" w14:textId="0568CAD5" w:rsidR="00CC767C" w:rsidRDefault="00A70B9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39FF95" wp14:editId="149CBB79">
                <wp:simplePos x="0" y="0"/>
                <wp:positionH relativeFrom="page">
                  <wp:posOffset>353060</wp:posOffset>
                </wp:positionH>
                <wp:positionV relativeFrom="page">
                  <wp:posOffset>266065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81F3B" id="Group 1" o:spid="_x0000_s1026" style="position:absolute;margin-left:27.8pt;margin-top:20.95pt;width:556.05pt;height:770.25pt;z-index:-251657216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717F941F" w14:textId="77777777" w:rsidR="00CC767C" w:rsidRDefault="00CC767C">
      <w:pPr>
        <w:pStyle w:val="BodyText"/>
        <w:rPr>
          <w:rFonts w:ascii="Times New Roman"/>
          <w:sz w:val="20"/>
        </w:rPr>
      </w:pPr>
    </w:p>
    <w:p w14:paraId="46624D97" w14:textId="77777777" w:rsidR="00CC767C" w:rsidRDefault="00CC767C">
      <w:pPr>
        <w:pStyle w:val="BodyText"/>
        <w:rPr>
          <w:rFonts w:ascii="Times New Roman"/>
          <w:sz w:val="20"/>
        </w:rPr>
      </w:pPr>
    </w:p>
    <w:p w14:paraId="44477C16" w14:textId="77777777" w:rsidR="00CC767C" w:rsidRDefault="00CC767C">
      <w:pPr>
        <w:pStyle w:val="BodyText"/>
        <w:rPr>
          <w:rFonts w:ascii="Times New Roman"/>
          <w:sz w:val="18"/>
        </w:rPr>
      </w:pPr>
    </w:p>
    <w:p w14:paraId="057036DB" w14:textId="77777777" w:rsidR="00CC767C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3CF52163" w14:textId="5E84EADE" w:rsidR="00CC767C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INDAJO/CA/202</w:t>
      </w:r>
      <w:r w:rsidR="00020AE5">
        <w:rPr>
          <w:b/>
        </w:rPr>
        <w:t>4</w:t>
      </w:r>
    </w:p>
    <w:p w14:paraId="230EA4CA" w14:textId="77777777" w:rsidR="00CC767C" w:rsidRDefault="00CC767C">
      <w:pPr>
        <w:pStyle w:val="BodyText"/>
        <w:rPr>
          <w:b/>
        </w:rPr>
      </w:pPr>
    </w:p>
    <w:p w14:paraId="03D49A5A" w14:textId="77777777" w:rsidR="00CC767C" w:rsidRDefault="00CC767C">
      <w:pPr>
        <w:pStyle w:val="BodyText"/>
        <w:rPr>
          <w:b/>
        </w:rPr>
      </w:pPr>
    </w:p>
    <w:p w14:paraId="0E320E52" w14:textId="77777777" w:rsidR="00CC767C" w:rsidRDefault="00CC767C">
      <w:pPr>
        <w:pStyle w:val="BodyText"/>
        <w:spacing w:before="1"/>
        <w:rPr>
          <w:b/>
          <w:sz w:val="28"/>
        </w:rPr>
      </w:pPr>
    </w:p>
    <w:p w14:paraId="315C05EE" w14:textId="0CBD269E" w:rsidR="00CC767C" w:rsidRDefault="00020AE5">
      <w:pPr>
        <w:pStyle w:val="Heading1"/>
      </w:pPr>
      <w:r>
        <w:t>ANDREA MONTSERRAT GONZÁLEZ RIVERA</w:t>
      </w:r>
    </w:p>
    <w:p w14:paraId="325C4065" w14:textId="77777777" w:rsidR="00CC767C" w:rsidRDefault="00000000">
      <w:pPr>
        <w:spacing w:before="1"/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181F40BB" w14:textId="77777777" w:rsidR="00CC767C" w:rsidRDefault="00CC767C">
      <w:pPr>
        <w:pStyle w:val="BodyText"/>
        <w:spacing w:before="11"/>
        <w:rPr>
          <w:b/>
          <w:sz w:val="23"/>
        </w:rPr>
      </w:pPr>
    </w:p>
    <w:p w14:paraId="0202F7D7" w14:textId="082DA423" w:rsidR="00CC767C" w:rsidRDefault="00000000">
      <w:pPr>
        <w:pStyle w:val="Heading1"/>
        <w:spacing w:before="0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04503E">
        <w:t>E</w:t>
      </w:r>
      <w:r w:rsidR="0004503E">
        <w:rPr>
          <w:spacing w:val="28"/>
        </w:rPr>
        <w:t>:</w:t>
      </w:r>
    </w:p>
    <w:p w14:paraId="46EAA588" w14:textId="77777777" w:rsidR="00CC767C" w:rsidRDefault="00CC767C">
      <w:pPr>
        <w:pStyle w:val="BodyText"/>
        <w:rPr>
          <w:b/>
          <w:sz w:val="24"/>
        </w:rPr>
      </w:pPr>
    </w:p>
    <w:p w14:paraId="32DD359D" w14:textId="77777777" w:rsidR="00CC767C" w:rsidRDefault="00000000">
      <w:pPr>
        <w:pStyle w:val="BodyText"/>
        <w:spacing w:before="176"/>
        <w:ind w:left="102" w:right="115" w:firstLine="50"/>
        <w:jc w:val="both"/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o),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 dice:</w:t>
      </w:r>
    </w:p>
    <w:p w14:paraId="6B5EA565" w14:textId="77777777" w:rsidR="00CC767C" w:rsidRDefault="00CC767C">
      <w:pPr>
        <w:pStyle w:val="BodyText"/>
        <w:spacing w:before="11"/>
        <w:rPr>
          <w:sz w:val="21"/>
        </w:rPr>
      </w:pPr>
    </w:p>
    <w:p w14:paraId="28FBF9F8" w14:textId="77777777" w:rsidR="00CC767C" w:rsidRDefault="00000000">
      <w:pPr>
        <w:spacing w:before="1"/>
        <w:ind w:left="102" w:right="117"/>
        <w:jc w:val="both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“O)</w:t>
      </w:r>
      <w:r>
        <w:rPr>
          <w:b/>
          <w:i/>
          <w:spacing w:val="-11"/>
        </w:rPr>
        <w:t xml:space="preserve"> </w:t>
      </w:r>
      <w:hyperlink r:id="rId8">
        <w:r>
          <w:rPr>
            <w:b/>
          </w:rPr>
          <w:t>La</w:t>
        </w:r>
        <w:r>
          <w:rPr>
            <w:b/>
            <w:spacing w:val="-11"/>
          </w:rPr>
          <w:t xml:space="preserve"> </w:t>
        </w:r>
        <w:r>
          <w:rPr>
            <w:b/>
          </w:rPr>
          <w:t>información</w:t>
        </w:r>
      </w:hyperlink>
      <w:r>
        <w:rPr>
          <w:b/>
          <w:spacing w:val="-48"/>
        </w:rPr>
        <w:t xml:space="preserve"> </w:t>
      </w:r>
      <w:hyperlink r:id="rId9">
        <w:r>
          <w:rPr>
            <w:b/>
          </w:rPr>
          <w:t>sobre</w:t>
        </w:r>
        <w:r>
          <w:rPr>
            <w:b/>
            <w:spacing w:val="-7"/>
          </w:rPr>
          <w:t xml:space="preserve"> </w:t>
        </w:r>
        <w:r>
          <w:rPr>
            <w:b/>
          </w:rPr>
          <w:t>adjudicaciones</w:t>
        </w:r>
        <w:r>
          <w:rPr>
            <w:b/>
            <w:spacing w:val="-4"/>
          </w:rPr>
          <w:t xml:space="preserve"> </w:t>
        </w:r>
        <w:r>
          <w:rPr>
            <w:b/>
          </w:rPr>
          <w:t>directas</w:t>
        </w:r>
        <w:r>
          <w:rPr>
            <w:b/>
            <w:spacing w:val="-6"/>
          </w:rPr>
          <w:t xml:space="preserve"> </w:t>
        </w:r>
        <w:r>
          <w:rPr>
            <w:b/>
          </w:rPr>
          <w:t>en</w:t>
        </w:r>
        <w:r>
          <w:rPr>
            <w:b/>
            <w:spacing w:val="-4"/>
          </w:rPr>
          <w:t xml:space="preserve"> </w:t>
        </w:r>
        <w:r>
          <w:rPr>
            <w:b/>
          </w:rPr>
          <w:t>materia</w:t>
        </w:r>
        <w:r>
          <w:rPr>
            <w:b/>
            <w:spacing w:val="-7"/>
          </w:rPr>
          <w:t xml:space="preserve"> </w:t>
        </w:r>
        <w:r>
          <w:rPr>
            <w:b/>
          </w:rPr>
          <w:t>de</w:t>
        </w:r>
        <w:r>
          <w:rPr>
            <w:b/>
            <w:spacing w:val="-5"/>
          </w:rPr>
          <w:t xml:space="preserve"> </w:t>
        </w:r>
        <w:r>
          <w:rPr>
            <w:b/>
          </w:rPr>
          <w:t>adquisiciones,</w:t>
        </w:r>
        <w:r>
          <w:rPr>
            <w:b/>
            <w:spacing w:val="-7"/>
          </w:rPr>
          <w:t xml:space="preserve"> </w:t>
        </w:r>
        <w:r>
          <w:rPr>
            <w:b/>
          </w:rPr>
          <w:t>obra</w:t>
        </w:r>
        <w:r>
          <w:rPr>
            <w:b/>
            <w:spacing w:val="-7"/>
          </w:rPr>
          <w:t xml:space="preserve"> </w:t>
        </w:r>
        <w:r>
          <w:rPr>
            <w:b/>
          </w:rPr>
          <w:t>pública,</w:t>
        </w:r>
        <w:r>
          <w:rPr>
            <w:b/>
            <w:spacing w:val="-7"/>
          </w:rPr>
          <w:t xml:space="preserve"> </w:t>
        </w:r>
        <w:r>
          <w:rPr>
            <w:b/>
          </w:rPr>
          <w:t>proyectos</w:t>
        </w:r>
        <w:r>
          <w:rPr>
            <w:b/>
            <w:spacing w:val="-6"/>
          </w:rPr>
          <w:t xml:space="preserve"> </w:t>
        </w:r>
        <w:r>
          <w:rPr>
            <w:b/>
          </w:rPr>
          <w:t>de</w:t>
        </w:r>
        <w:r>
          <w:rPr>
            <w:b/>
            <w:spacing w:val="-7"/>
          </w:rPr>
          <w:t xml:space="preserve"> </w:t>
        </w:r>
        <w:r>
          <w:rPr>
            <w:b/>
          </w:rPr>
          <w:t>inversión</w:t>
        </w:r>
        <w:r>
          <w:rPr>
            <w:b/>
            <w:spacing w:val="-6"/>
          </w:rPr>
          <w:t xml:space="preserve"> </w:t>
        </w:r>
        <w:r>
          <w:rPr>
            <w:b/>
          </w:rPr>
          <w:t>y</w:t>
        </w:r>
      </w:hyperlink>
      <w:r>
        <w:rPr>
          <w:b/>
          <w:spacing w:val="-47"/>
        </w:rPr>
        <w:t xml:space="preserve"> </w:t>
      </w:r>
      <w:hyperlink r:id="rId10">
        <w:r>
          <w:rPr>
            <w:b/>
          </w:rPr>
          <w:t>prestación</w:t>
        </w:r>
        <w:r>
          <w:rPr>
            <w:b/>
            <w:spacing w:val="-2"/>
          </w:rPr>
          <w:t xml:space="preserve"> </w:t>
        </w:r>
        <w:r>
          <w:rPr>
            <w:b/>
          </w:rPr>
          <w:t>de</w:t>
        </w:r>
        <w:r>
          <w:rPr>
            <w:b/>
            <w:spacing w:val="-1"/>
          </w:rPr>
          <w:t xml:space="preserve"> </w:t>
        </w:r>
        <w:r>
          <w:rPr>
            <w:b/>
          </w:rPr>
          <w:t>servicios.</w:t>
        </w:r>
      </w:hyperlink>
      <w:r>
        <w:rPr>
          <w:b/>
          <w:i/>
        </w:rPr>
        <w:t>..;”</w:t>
      </w:r>
    </w:p>
    <w:p w14:paraId="65B176AF" w14:textId="77777777" w:rsidR="00CC767C" w:rsidRDefault="00CC767C">
      <w:pPr>
        <w:pStyle w:val="BodyText"/>
        <w:spacing w:before="11"/>
        <w:rPr>
          <w:b/>
          <w:i/>
          <w:sz w:val="21"/>
        </w:rPr>
      </w:pPr>
    </w:p>
    <w:p w14:paraId="6422FE60" w14:textId="3516F23D" w:rsidR="00CC767C" w:rsidRDefault="00000000">
      <w:pPr>
        <w:pStyle w:val="BodyText"/>
        <w:spacing w:before="1"/>
        <w:ind w:left="102" w:right="116" w:firstLine="50"/>
        <w:jc w:val="both"/>
      </w:pPr>
      <w:r>
        <w:t>De lo anterior informo que, este Organismo Público Descentralizado Instituto de Alternativas para</w:t>
      </w:r>
      <w:r>
        <w:rPr>
          <w:spacing w:val="-47"/>
        </w:rPr>
        <w:t xml:space="preserve"> </w:t>
      </w:r>
      <w:r>
        <w:t>Jóvenes de Tlajomulco, durante el mes de</w:t>
      </w:r>
      <w:r w:rsidR="00020AE5">
        <w:t xml:space="preserve"> </w:t>
      </w:r>
      <w:r w:rsidR="006B57EE">
        <w:rPr>
          <w:b/>
          <w:bCs/>
        </w:rPr>
        <w:t>ma</w:t>
      </w:r>
      <w:r w:rsidR="00706E6B">
        <w:rPr>
          <w:b/>
          <w:bCs/>
        </w:rPr>
        <w:t>yo</w:t>
      </w:r>
      <w:r>
        <w:rPr>
          <w:b/>
          <w:i/>
        </w:rPr>
        <w:t xml:space="preserve"> </w:t>
      </w:r>
      <w:r>
        <w:t xml:space="preserve">del año </w:t>
      </w:r>
      <w:r w:rsidR="00020AE5">
        <w:t>202</w:t>
      </w:r>
      <w:r w:rsidR="0004503E">
        <w:t>4</w:t>
      </w:r>
      <w:r>
        <w:t xml:space="preserve"> no celebró adjudicaciones</w:t>
      </w:r>
      <w:r>
        <w:rPr>
          <w:spacing w:val="1"/>
        </w:rPr>
        <w:t xml:space="preserve"> </w:t>
      </w:r>
      <w:r>
        <w:t>directas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inversión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prestación de</w:t>
      </w:r>
      <w:r>
        <w:rPr>
          <w:spacing w:val="-1"/>
        </w:rPr>
        <w:t xml:space="preserve"> </w:t>
      </w:r>
      <w:r>
        <w:t>servicios.</w:t>
      </w:r>
    </w:p>
    <w:p w14:paraId="2D858ACF" w14:textId="77777777" w:rsidR="00CC767C" w:rsidRDefault="00CC767C">
      <w:pPr>
        <w:pStyle w:val="BodyText"/>
        <w:spacing w:before="11"/>
        <w:rPr>
          <w:sz w:val="21"/>
        </w:rPr>
      </w:pPr>
    </w:p>
    <w:p w14:paraId="772AEA2F" w14:textId="77777777" w:rsidR="00CC767C" w:rsidRDefault="00000000">
      <w:pPr>
        <w:pStyle w:val="BodyText"/>
        <w:spacing w:before="1"/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466F5C0" w14:textId="77777777" w:rsidR="00CC767C" w:rsidRDefault="00CC767C">
      <w:pPr>
        <w:pStyle w:val="BodyText"/>
      </w:pPr>
    </w:p>
    <w:p w14:paraId="3CEE9726" w14:textId="77777777" w:rsidR="00CC767C" w:rsidRDefault="00CC767C">
      <w:pPr>
        <w:pStyle w:val="BodyText"/>
      </w:pPr>
    </w:p>
    <w:p w14:paraId="282962D3" w14:textId="77777777" w:rsidR="00CC767C" w:rsidRDefault="00CC767C">
      <w:pPr>
        <w:pStyle w:val="BodyText"/>
      </w:pPr>
    </w:p>
    <w:p w14:paraId="56C10035" w14:textId="77777777" w:rsidR="00CC767C" w:rsidRDefault="00000000">
      <w:pPr>
        <w:pStyle w:val="Heading1"/>
        <w:spacing w:before="182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4531DD00" w14:textId="3F87948B" w:rsidR="00CC767C" w:rsidRDefault="00000000">
      <w:pPr>
        <w:pStyle w:val="BodyText"/>
        <w:spacing w:before="198"/>
        <w:ind w:left="630" w:right="642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706E6B">
        <w:t>3</w:t>
      </w:r>
      <w:r>
        <w:rPr>
          <w:spacing w:val="-2"/>
        </w:rPr>
        <w:t xml:space="preserve"> </w:t>
      </w:r>
      <w:r>
        <w:t>de</w:t>
      </w:r>
      <w:r w:rsidR="006B57EE">
        <w:t xml:space="preserve"> </w:t>
      </w:r>
      <w:r w:rsidR="00706E6B">
        <w:t>junio</w:t>
      </w:r>
      <w:r w:rsidR="006B57EE">
        <w:rPr>
          <w:spacing w:val="-1"/>
        </w:rPr>
        <w:t xml:space="preserve"> </w:t>
      </w:r>
      <w:r w:rsidR="0004503E">
        <w:t xml:space="preserve"> </w:t>
      </w:r>
      <w:r w:rsidR="0004503E">
        <w:rPr>
          <w:spacing w:val="-1"/>
        </w:rP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020AE5">
        <w:t>4</w:t>
      </w:r>
    </w:p>
    <w:p w14:paraId="24F82A7C" w14:textId="56FAB1B2" w:rsidR="00CC767C" w:rsidRDefault="00A70B95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2BE88256" wp14:editId="16E2C430">
            <wp:simplePos x="0" y="0"/>
            <wp:positionH relativeFrom="column">
              <wp:posOffset>1905000</wp:posOffset>
            </wp:positionH>
            <wp:positionV relativeFrom="paragraph">
              <wp:posOffset>53975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29696" w14:textId="77777777" w:rsidR="00CC767C" w:rsidRDefault="00CC767C">
      <w:pPr>
        <w:pStyle w:val="BodyText"/>
      </w:pPr>
    </w:p>
    <w:p w14:paraId="2FD7D388" w14:textId="77777777" w:rsidR="00CC767C" w:rsidRDefault="00CC767C">
      <w:pPr>
        <w:pStyle w:val="BodyText"/>
      </w:pPr>
    </w:p>
    <w:p w14:paraId="05DAD67C" w14:textId="77777777" w:rsidR="00CC767C" w:rsidRDefault="00CC767C">
      <w:pPr>
        <w:pStyle w:val="BodyText"/>
      </w:pPr>
    </w:p>
    <w:p w14:paraId="376310DD" w14:textId="77777777" w:rsidR="00CC767C" w:rsidRDefault="00CC767C">
      <w:pPr>
        <w:pStyle w:val="BodyText"/>
      </w:pPr>
    </w:p>
    <w:p w14:paraId="6E8AC281" w14:textId="77777777" w:rsidR="00CC767C" w:rsidRDefault="00CC767C">
      <w:pPr>
        <w:pStyle w:val="BodyText"/>
      </w:pPr>
    </w:p>
    <w:p w14:paraId="5C54AEFF" w14:textId="77777777" w:rsidR="00CC767C" w:rsidRDefault="00CC767C">
      <w:pPr>
        <w:pStyle w:val="BodyText"/>
        <w:spacing w:before="8"/>
        <w:rPr>
          <w:sz w:val="29"/>
        </w:rPr>
      </w:pPr>
    </w:p>
    <w:p w14:paraId="37CA4846" w14:textId="6648F4A4" w:rsidR="00CC767C" w:rsidRDefault="00A70B95">
      <w:pPr>
        <w:pStyle w:val="Heading1"/>
        <w:spacing w:before="0"/>
        <w:ind w:left="630" w:right="647"/>
        <w:jc w:val="center"/>
      </w:pPr>
      <w:r>
        <w:t>DIANA LAURA PALACIOS BARAJAS</w:t>
      </w:r>
    </w:p>
    <w:p w14:paraId="664384E3" w14:textId="2058F451" w:rsidR="00CC767C" w:rsidRDefault="00A70B95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CC767C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C"/>
    <w:rsid w:val="00020AE5"/>
    <w:rsid w:val="0004503E"/>
    <w:rsid w:val="001353C5"/>
    <w:rsid w:val="003726B2"/>
    <w:rsid w:val="006B57EE"/>
    <w:rsid w:val="00706E6B"/>
    <w:rsid w:val="00A70B95"/>
    <w:rsid w:val="00C3007A"/>
    <w:rsid w:val="00C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B5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hyperlink" Target="https://indajo.tlajomulco.gob.mx/node/6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dajo.tlajomulco.gob.mx/node/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dcterms:created xsi:type="dcterms:W3CDTF">2024-05-24T15:52:00Z</dcterms:created>
  <dcterms:modified xsi:type="dcterms:W3CDTF">2024-05-24T15:52:00Z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