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43A2" w14:textId="7A0D764A" w:rsidR="00E911E7" w:rsidRDefault="001B791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7FFA67" wp14:editId="05CFF04B">
                <wp:simplePos x="0" y="0"/>
                <wp:positionH relativeFrom="page">
                  <wp:posOffset>246380</wp:posOffset>
                </wp:positionH>
                <wp:positionV relativeFrom="page">
                  <wp:posOffset>-635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9D1664" id="Group 1" o:spid="_x0000_s1026" style="position:absolute;margin-left:19.4pt;margin-top:-.05pt;width:556.05pt;height:770.25pt;z-index:-251657216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8a+PAeEAAAAK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C3B749E" w14:textId="77777777" w:rsidR="00E911E7" w:rsidRDefault="00E911E7">
      <w:pPr>
        <w:pStyle w:val="BodyText"/>
        <w:spacing w:before="7"/>
        <w:rPr>
          <w:rFonts w:ascii="Times New Roman"/>
          <w:sz w:val="21"/>
        </w:rPr>
      </w:pPr>
    </w:p>
    <w:p w14:paraId="3FF5B846" w14:textId="77777777" w:rsidR="00E911E7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50AB3E67" w14:textId="512B1E07" w:rsidR="00E911E7" w:rsidRDefault="00000000">
      <w:pPr>
        <w:spacing w:before="39"/>
        <w:ind w:right="116"/>
        <w:jc w:val="right"/>
        <w:rPr>
          <w:b/>
        </w:rPr>
      </w:pPr>
      <w:r>
        <w:rPr>
          <w:b/>
        </w:rPr>
        <w:t>CA/202</w:t>
      </w:r>
      <w:r w:rsidR="001B7910">
        <w:rPr>
          <w:b/>
        </w:rPr>
        <w:t>4</w:t>
      </w:r>
    </w:p>
    <w:p w14:paraId="5485E19D" w14:textId="77777777" w:rsidR="00E911E7" w:rsidRDefault="00E911E7">
      <w:pPr>
        <w:pStyle w:val="BodyText"/>
        <w:rPr>
          <w:b/>
        </w:rPr>
      </w:pPr>
    </w:p>
    <w:p w14:paraId="2F2D28F7" w14:textId="77777777" w:rsidR="00E911E7" w:rsidRDefault="00E911E7">
      <w:pPr>
        <w:pStyle w:val="BodyText"/>
        <w:rPr>
          <w:b/>
        </w:rPr>
      </w:pPr>
    </w:p>
    <w:p w14:paraId="728958E7" w14:textId="77777777" w:rsidR="00E911E7" w:rsidRDefault="00E911E7">
      <w:pPr>
        <w:pStyle w:val="BodyText"/>
        <w:spacing w:before="2"/>
        <w:rPr>
          <w:b/>
          <w:sz w:val="28"/>
        </w:rPr>
      </w:pPr>
    </w:p>
    <w:p w14:paraId="1A249992" w14:textId="4A607570" w:rsidR="00E911E7" w:rsidRDefault="001B7910">
      <w:pPr>
        <w:pStyle w:val="Heading1"/>
        <w:ind w:right="5228"/>
      </w:pPr>
      <w:r>
        <w:t>Andrea Montserrat González Rivera</w:t>
      </w:r>
      <w:r w:rsidR="00000000">
        <w:rPr>
          <w:spacing w:val="1"/>
        </w:rPr>
        <w:t xml:space="preserve"> </w:t>
      </w:r>
      <w:r w:rsidR="00000000">
        <w:t>Titular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Unidad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Transparencia</w:t>
      </w:r>
    </w:p>
    <w:p w14:paraId="09242F10" w14:textId="77777777" w:rsidR="00E911E7" w:rsidRDefault="00E911E7">
      <w:pPr>
        <w:pStyle w:val="BodyText"/>
        <w:spacing w:before="12"/>
        <w:rPr>
          <w:b/>
          <w:sz w:val="23"/>
        </w:rPr>
      </w:pPr>
    </w:p>
    <w:p w14:paraId="4C2E350E" w14:textId="77777777" w:rsidR="00E911E7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3B6356D" w14:textId="77777777" w:rsidR="00E911E7" w:rsidRDefault="00E911E7">
      <w:pPr>
        <w:pStyle w:val="BodyText"/>
        <w:spacing w:before="2"/>
        <w:rPr>
          <w:b/>
          <w:sz w:val="35"/>
        </w:rPr>
      </w:pPr>
    </w:p>
    <w:p w14:paraId="202C5A2F" w14:textId="77777777" w:rsidR="00E911E7" w:rsidRDefault="00000000">
      <w:pPr>
        <w:pStyle w:val="BodyText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>
        <w:t>ñ),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dice:</w:t>
      </w:r>
    </w:p>
    <w:p w14:paraId="608C90C4" w14:textId="77777777" w:rsidR="00E911E7" w:rsidRDefault="00E911E7">
      <w:pPr>
        <w:pStyle w:val="BodyText"/>
      </w:pPr>
    </w:p>
    <w:p w14:paraId="0B9AAB4A" w14:textId="77777777" w:rsidR="00E911E7" w:rsidRDefault="00E911E7">
      <w:pPr>
        <w:pStyle w:val="BodyText"/>
        <w:spacing w:before="11"/>
        <w:rPr>
          <w:sz w:val="21"/>
        </w:rPr>
      </w:pPr>
    </w:p>
    <w:p w14:paraId="47A9E191" w14:textId="77777777" w:rsidR="00E911E7" w:rsidRDefault="00000000">
      <w:pPr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(…)</w:t>
      </w:r>
    </w:p>
    <w:p w14:paraId="5B3F4D8B" w14:textId="77777777" w:rsidR="00E911E7" w:rsidRDefault="00000000">
      <w:pPr>
        <w:spacing w:before="2"/>
        <w:ind w:left="102"/>
        <w:jc w:val="both"/>
        <w:rPr>
          <w:b/>
          <w:i/>
        </w:rPr>
      </w:pPr>
      <w:r>
        <w:rPr>
          <w:b/>
          <w:i/>
        </w:rPr>
        <w:t>“ñ)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padrones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proveedores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 contratistas,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cuando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últimos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años </w:t>
      </w:r>
      <w:r>
        <w:rPr>
          <w:rFonts w:ascii="Segoe UI" w:hAnsi="Segoe UI"/>
          <w:color w:val="3A3A3A"/>
          <w:sz w:val="26"/>
        </w:rPr>
        <w:t>..</w:t>
      </w:r>
      <w:r>
        <w:rPr>
          <w:rFonts w:ascii="Segoe UI" w:hAnsi="Segoe UI"/>
          <w:sz w:val="26"/>
        </w:rPr>
        <w:t>.</w:t>
      </w:r>
      <w:r>
        <w:rPr>
          <w:b/>
          <w:i/>
        </w:rPr>
        <w:t>;”</w:t>
      </w:r>
    </w:p>
    <w:p w14:paraId="268EAD7B" w14:textId="77777777" w:rsidR="00E911E7" w:rsidRDefault="00E911E7">
      <w:pPr>
        <w:pStyle w:val="BodyText"/>
        <w:spacing w:before="11"/>
        <w:rPr>
          <w:b/>
          <w:i/>
          <w:sz w:val="43"/>
        </w:rPr>
      </w:pPr>
    </w:p>
    <w:p w14:paraId="4AA2154F" w14:textId="48F80F7A" w:rsidR="00E911E7" w:rsidRDefault="00000000">
      <w:pPr>
        <w:pStyle w:val="BodyText"/>
        <w:ind w:left="102" w:right="114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>Jóvenes de Tlajomulco, durante el mes de j</w:t>
      </w:r>
      <w:r w:rsidR="001B7910">
        <w:t>ul</w:t>
      </w:r>
      <w:r>
        <w:t>io de 202</w:t>
      </w:r>
      <w:r w:rsidR="001B7910">
        <w:t>4</w:t>
      </w:r>
      <w:r>
        <w:t xml:space="preserve"> no se generó padrón de proveedores o</w:t>
      </w:r>
      <w:r>
        <w:rPr>
          <w:spacing w:val="1"/>
        </w:rPr>
        <w:t xml:space="preserve"> </w:t>
      </w:r>
      <w:r>
        <w:t>contratistas.</w:t>
      </w:r>
    </w:p>
    <w:p w14:paraId="4718586E" w14:textId="77777777" w:rsidR="00E911E7" w:rsidRDefault="00E911E7">
      <w:pPr>
        <w:pStyle w:val="BodyText"/>
        <w:spacing w:before="1"/>
      </w:pPr>
    </w:p>
    <w:p w14:paraId="0C0560E9" w14:textId="77777777" w:rsidR="00E911E7" w:rsidRDefault="00000000">
      <w:pPr>
        <w:pStyle w:val="BodyText"/>
        <w:spacing w:before="1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4563822B" w14:textId="77777777" w:rsidR="00E911E7" w:rsidRDefault="00E911E7">
      <w:pPr>
        <w:pStyle w:val="BodyText"/>
      </w:pPr>
    </w:p>
    <w:p w14:paraId="158575F4" w14:textId="77777777" w:rsidR="00E911E7" w:rsidRDefault="00E911E7">
      <w:pPr>
        <w:pStyle w:val="BodyText"/>
      </w:pPr>
    </w:p>
    <w:p w14:paraId="3C0ACC4F" w14:textId="77777777" w:rsidR="00E911E7" w:rsidRDefault="00E911E7">
      <w:pPr>
        <w:pStyle w:val="BodyText"/>
        <w:spacing w:before="2"/>
        <w:rPr>
          <w:sz w:val="30"/>
        </w:rPr>
      </w:pPr>
    </w:p>
    <w:p w14:paraId="054CD529" w14:textId="14DDBA56" w:rsidR="00E911E7" w:rsidRDefault="00000000">
      <w:pPr>
        <w:pStyle w:val="Heading1"/>
        <w:ind w:left="2206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6F9A2CEE" w14:textId="494FB082" w:rsidR="00E911E7" w:rsidRDefault="001B7910" w:rsidP="001B7910">
      <w:pPr>
        <w:pStyle w:val="BodyText"/>
        <w:spacing w:before="160"/>
        <w:ind w:right="2306"/>
      </w:pPr>
      <w:r>
        <w:t xml:space="preserve">                                        </w:t>
      </w:r>
      <w:r w:rsidR="00000000">
        <w:t>Tlajomulco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Zúñiga,</w:t>
      </w:r>
      <w:r w:rsidR="00000000">
        <w:rPr>
          <w:spacing w:val="-1"/>
        </w:rPr>
        <w:t xml:space="preserve"> </w:t>
      </w:r>
      <w:r w:rsidR="00000000">
        <w:t>Jalisco,</w:t>
      </w:r>
      <w:r w:rsidR="00000000">
        <w:rPr>
          <w:spacing w:val="-3"/>
        </w:rPr>
        <w:t xml:space="preserve"> </w:t>
      </w:r>
      <w:r w:rsidR="00000000">
        <w:t>0</w:t>
      </w:r>
      <w:r>
        <w:t>1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>
        <w:t>agosto</w:t>
      </w:r>
      <w:r w:rsidR="00000000">
        <w:t xml:space="preserve"> del</w:t>
      </w:r>
      <w:r w:rsidR="00000000">
        <w:rPr>
          <w:spacing w:val="-3"/>
        </w:rPr>
        <w:t xml:space="preserve"> </w:t>
      </w:r>
      <w:r w:rsidR="00000000">
        <w:t>202</w:t>
      </w:r>
      <w:r>
        <w:t>4</w:t>
      </w:r>
    </w:p>
    <w:p w14:paraId="08BA98A8" w14:textId="715A3FE3" w:rsidR="00E911E7" w:rsidRDefault="001B7910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6775C63" wp14:editId="1808F33F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F119C" w14:textId="4E054BB1" w:rsidR="00E911E7" w:rsidRDefault="009D2DF6">
      <w:pPr>
        <w:pStyle w:val="BodyText"/>
      </w:pP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1FFEDC21" wp14:editId="4F3A60E2">
            <wp:simplePos x="0" y="0"/>
            <wp:positionH relativeFrom="margin">
              <wp:posOffset>1798320</wp:posOffset>
            </wp:positionH>
            <wp:positionV relativeFrom="paragraph">
              <wp:posOffset>8255</wp:posOffset>
            </wp:positionV>
            <wp:extent cx="1926590" cy="1170305"/>
            <wp:effectExtent l="0" t="0" r="0" b="0"/>
            <wp:wrapNone/>
            <wp:docPr id="50627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390CD" w14:textId="77777777" w:rsidR="00E911E7" w:rsidRDefault="00E911E7">
      <w:pPr>
        <w:pStyle w:val="BodyText"/>
      </w:pPr>
    </w:p>
    <w:p w14:paraId="4166B727" w14:textId="664AC93F" w:rsidR="00E911E7" w:rsidRDefault="00E911E7" w:rsidP="001B7910">
      <w:pPr>
        <w:pStyle w:val="BodyText"/>
        <w:tabs>
          <w:tab w:val="left" w:pos="4008"/>
        </w:tabs>
      </w:pPr>
    </w:p>
    <w:p w14:paraId="1C8D333B" w14:textId="04D08184" w:rsidR="00E911E7" w:rsidRDefault="001B7910" w:rsidP="001B7910">
      <w:pPr>
        <w:pStyle w:val="BodyText"/>
        <w:tabs>
          <w:tab w:val="left" w:pos="4008"/>
        </w:tabs>
      </w:pPr>
      <w:r>
        <w:tab/>
      </w:r>
    </w:p>
    <w:p w14:paraId="6FF30CA9" w14:textId="77777777" w:rsidR="00E911E7" w:rsidRDefault="00E911E7">
      <w:pPr>
        <w:pStyle w:val="BodyText"/>
      </w:pPr>
    </w:p>
    <w:p w14:paraId="5A39B25E" w14:textId="77777777" w:rsidR="00E911E7" w:rsidRDefault="00E911E7">
      <w:pPr>
        <w:pStyle w:val="BodyText"/>
      </w:pPr>
    </w:p>
    <w:p w14:paraId="727CAD77" w14:textId="77777777" w:rsidR="00E911E7" w:rsidRDefault="00E911E7">
      <w:pPr>
        <w:pStyle w:val="BodyText"/>
        <w:spacing w:before="6"/>
        <w:rPr>
          <w:sz w:val="29"/>
        </w:rPr>
      </w:pPr>
    </w:p>
    <w:p w14:paraId="1A07162B" w14:textId="1E014036" w:rsidR="001B7910" w:rsidRDefault="001B7910">
      <w:pPr>
        <w:pStyle w:val="Heading1"/>
        <w:ind w:left="2289"/>
        <w:jc w:val="center"/>
      </w:pPr>
      <w:r>
        <w:t>C. Diana Laura Palacios Barajas</w:t>
      </w:r>
    </w:p>
    <w:p w14:paraId="468892DB" w14:textId="77777777" w:rsidR="001B7910" w:rsidRPr="00335587" w:rsidRDefault="001B7910" w:rsidP="001B7910">
      <w:pPr>
        <w:jc w:val="center"/>
        <w:rPr>
          <w:b/>
          <w:sz w:val="24"/>
          <w:lang w:val="es-ES_tradnl"/>
        </w:rPr>
      </w:pPr>
      <w:r>
        <w:rPr>
          <w:b/>
          <w:sz w:val="24"/>
        </w:rPr>
        <w:t>Directora General del Instituto de Alternativas para los Jóvenes de Tlajomulco de Zúñiga, Jal.</w:t>
      </w:r>
    </w:p>
    <w:p w14:paraId="3417AEF5" w14:textId="6FB6E96A" w:rsidR="00E911E7" w:rsidRPr="001B7910" w:rsidRDefault="00E911E7" w:rsidP="001B7910">
      <w:pPr>
        <w:pStyle w:val="Heading1"/>
        <w:ind w:left="0"/>
        <w:rPr>
          <w:lang w:val="es-ES_tradnl"/>
        </w:rPr>
      </w:pPr>
    </w:p>
    <w:sectPr w:rsidR="00E911E7" w:rsidRPr="001B7910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7"/>
    <w:rsid w:val="001B7910"/>
    <w:rsid w:val="006D222B"/>
    <w:rsid w:val="009D2DF6"/>
    <w:rsid w:val="00E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E44F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 w:right="23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2024-07-30T16:38:00Z</cp:lastPrinted>
  <dcterms:created xsi:type="dcterms:W3CDTF">2024-07-30T16:38:00Z</dcterms:created>
  <dcterms:modified xsi:type="dcterms:W3CDTF">2024-07-30T16:38:00Z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