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  <w:r>
        <w:rPr>
          <w:rFonts w:ascii="Times New Roman"/>
          <w:b w:val="0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314323</wp:posOffset>
                </wp:positionH>
                <wp:positionV relativeFrom="page">
                  <wp:posOffset>276463</wp:posOffset>
                </wp:positionV>
                <wp:extent cx="7062470" cy="97821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62470" cy="9782175"/>
                          <a:chExt cx="7062470" cy="97821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2293" cy="97819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1588" y="6512955"/>
                            <a:ext cx="1560576" cy="147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1588" y="6513014"/>
                            <a:ext cx="1611614" cy="15254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6996" y="6410878"/>
                            <a:ext cx="1721080" cy="16276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268" y="6464251"/>
                            <a:ext cx="1882177" cy="17814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3827" y="5650370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49866pt;margin-top:21.768795pt;width:556.1pt;height:770.25pt;mso-position-horizontal-relative:page;mso-position-vertical-relative:page;z-index:-15763968" id="docshapegroup1" coordorigin="495,435" coordsize="11122,15405">
                <v:shape style="position:absolute;left:495;top:435;width:11122;height:15405" type="#_x0000_t75" id="docshape2" stroked="false">
                  <v:imagedata r:id="rId5" o:title=""/>
                </v:shape>
                <v:shape style="position:absolute;left:4891;top:10692;width:2458;height:2326" type="#_x0000_t75" id="docshape3" stroked="false">
                  <v:imagedata r:id="rId6" o:title=""/>
                </v:shape>
                <v:shape style="position:absolute;left:4891;top:10692;width:2538;height:2403" type="#_x0000_t75" id="docshape4" stroked="false">
                  <v:imagedata r:id="rId7" o:title=""/>
                </v:shape>
                <v:shape style="position:absolute;left:4632;top:10531;width:2711;height:2564" type="#_x0000_t75" id="docshape5" stroked="false">
                  <v:imagedata r:id="rId7" o:title=""/>
                </v:shape>
                <v:shape style="position:absolute;left:4459;top:10615;width:2965;height:2806" type="#_x0000_t75" id="docshape6" stroked="false">
                  <v:imagedata r:id="rId7" o:title=""/>
                </v:shape>
                <v:shape style="position:absolute;left:9115;top:9333;width:1930;height:2052" type="#_x0000_t75" id="docshape7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127"/>
        <w:rPr>
          <w:rFonts w:ascii="Times New Roman"/>
          <w:b w:val="0"/>
          <w:sz w:val="22"/>
        </w:rPr>
      </w:pPr>
    </w:p>
    <w:p>
      <w:pPr>
        <w:spacing w:before="0"/>
        <w:ind w:left="2660" w:right="0" w:firstLine="0"/>
        <w:jc w:val="left"/>
        <w:rPr>
          <w:b/>
          <w:sz w:val="22"/>
        </w:rPr>
      </w:pPr>
      <w:r>
        <w:rPr>
          <w:b/>
          <w:sz w:val="22"/>
        </w:rPr>
        <w:t>Instituto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Alternativas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Jóvenes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Tlajomulco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Zúñiga,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Jal.</w:t>
      </w:r>
    </w:p>
    <w:p>
      <w:pPr>
        <w:spacing w:before="41"/>
        <w:ind w:left="0" w:right="256" w:firstLine="0"/>
        <w:jc w:val="right"/>
        <w:rPr>
          <w:b/>
          <w:sz w:val="22"/>
        </w:rPr>
      </w:pPr>
      <w:r>
        <w:rPr>
          <w:b/>
          <w:spacing w:val="-2"/>
          <w:sz w:val="22"/>
        </w:rPr>
        <w:t>INDAJO/CA/2023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75"/>
        <w:rPr>
          <w:b/>
          <w:sz w:val="22"/>
        </w:rPr>
      </w:pPr>
    </w:p>
    <w:p>
      <w:pPr>
        <w:pStyle w:val="BodyText"/>
        <w:ind w:left="262"/>
      </w:pPr>
      <w:r>
        <w:rPr/>
        <w:t>MARIA</w:t>
      </w:r>
      <w:r>
        <w:rPr>
          <w:spacing w:val="-2"/>
        </w:rPr>
        <w:t> </w:t>
      </w:r>
      <w:r>
        <w:rPr/>
        <w:t>FERNANDA</w:t>
      </w:r>
      <w:r>
        <w:rPr>
          <w:spacing w:val="-4"/>
        </w:rPr>
        <w:t> </w:t>
      </w:r>
      <w:r>
        <w:rPr/>
        <w:t>GUZMÁN</w:t>
      </w:r>
      <w:r>
        <w:rPr>
          <w:spacing w:val="-1"/>
        </w:rPr>
        <w:t> </w:t>
      </w:r>
      <w:r>
        <w:rPr>
          <w:spacing w:val="-4"/>
        </w:rPr>
        <w:t>SIVA</w:t>
      </w:r>
    </w:p>
    <w:p>
      <w:pPr>
        <w:pStyle w:val="BodyText"/>
        <w:ind w:left="262" w:right="2143"/>
      </w:pPr>
      <w:r>
        <w:rPr/>
        <w:t>Titular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Unidad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Transparencia del</w:t>
      </w:r>
      <w:r>
        <w:rPr>
          <w:spacing w:val="-6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Alternativas para los Jóvenes del Municipio de Tlajomulco de Zúñiga, Jal.</w:t>
      </w:r>
    </w:p>
    <w:p>
      <w:pPr>
        <w:spacing w:line="240" w:lineRule="auto" w:before="290"/>
        <w:rPr>
          <w:b/>
          <w:sz w:val="24"/>
        </w:rPr>
      </w:pPr>
    </w:p>
    <w:p>
      <w:pPr>
        <w:pStyle w:val="BodyText"/>
        <w:spacing w:before="1"/>
        <w:ind w:left="262"/>
      </w:pPr>
      <w:r>
        <w:rPr/>
        <w:t>P</w:t>
      </w:r>
      <w:r>
        <w:rPr>
          <w:spacing w:val="24"/>
        </w:rPr>
        <w:t> </w:t>
      </w:r>
      <w:r>
        <w:rPr/>
        <w:t>R</w:t>
      </w:r>
      <w:r>
        <w:rPr>
          <w:spacing w:val="23"/>
        </w:rPr>
        <w:t> </w:t>
      </w:r>
      <w:r>
        <w:rPr/>
        <w:t>E</w:t>
      </w:r>
      <w:r>
        <w:rPr>
          <w:spacing w:val="27"/>
        </w:rPr>
        <w:t> </w:t>
      </w:r>
      <w:r>
        <w:rPr/>
        <w:t>S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N</w:t>
      </w:r>
      <w:r>
        <w:rPr>
          <w:spacing w:val="25"/>
        </w:rPr>
        <w:t> </w:t>
      </w:r>
      <w:r>
        <w:rPr/>
        <w:t>T</w:t>
      </w:r>
      <w:r>
        <w:rPr>
          <w:spacing w:val="25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0"/>
        </w:rPr>
        <w:t>:</w:t>
      </w:r>
    </w:p>
    <w:p>
      <w:pPr>
        <w:spacing w:line="240" w:lineRule="auto" w:before="136"/>
        <w:rPr>
          <w:b/>
          <w:sz w:val="24"/>
        </w:rPr>
      </w:pPr>
    </w:p>
    <w:p>
      <w:pPr>
        <w:spacing w:before="0"/>
        <w:ind w:left="262" w:right="254" w:firstLine="0"/>
        <w:jc w:val="both"/>
        <w:rPr>
          <w:b/>
          <w:i/>
          <w:sz w:val="22"/>
        </w:rPr>
      </w:pPr>
      <w:r>
        <w:rPr>
          <w:sz w:val="22"/>
        </w:rPr>
        <w:t>Para dar cumplimiento con lo establecido en el artículo 8, fracción V, inciso I), de la Ley de Transparencia y Acceso a la Información Pública del Estado de Jalisco y sus Municipios; donde solicita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respecto </w:t>
      </w:r>
      <w:r>
        <w:rPr>
          <w:b/>
          <w:i/>
          <w:sz w:val="22"/>
        </w:rPr>
        <w:t>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“Los subsidios, en especie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en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numerario,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otorgados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por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el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Sujeto </w:t>
      </w:r>
      <w:r>
        <w:rPr>
          <w:b/>
          <w:i/>
          <w:spacing w:val="-2"/>
          <w:sz w:val="22"/>
        </w:rPr>
        <w:t>Obligado”;</w:t>
      </w:r>
    </w:p>
    <w:p>
      <w:pPr>
        <w:spacing w:before="1"/>
        <w:ind w:left="262" w:right="256" w:firstLine="0"/>
        <w:jc w:val="both"/>
        <w:rPr>
          <w:b/>
          <w:sz w:val="22"/>
        </w:rPr>
      </w:pPr>
      <w:r>
        <w:rPr>
          <w:sz w:val="22"/>
        </w:rPr>
        <w:t>Informo a usted que este Organismo Público Descentralizado, no ha otorgado donaciones o subsidios en especie o en numerario durante los </w:t>
      </w:r>
      <w:r>
        <w:rPr>
          <w:b/>
          <w:sz w:val="22"/>
        </w:rPr>
        <w:t>meses de enero a septiembre del año en curso.</w:t>
      </w:r>
    </w:p>
    <w:p>
      <w:pPr>
        <w:spacing w:line="240" w:lineRule="auto" w:before="267"/>
        <w:rPr>
          <w:b/>
          <w:sz w:val="22"/>
        </w:rPr>
      </w:pPr>
    </w:p>
    <w:p>
      <w:pPr>
        <w:spacing w:before="0"/>
        <w:ind w:left="262" w:right="255" w:firstLine="0"/>
        <w:jc w:val="both"/>
        <w:rPr>
          <w:sz w:val="22"/>
        </w:rPr>
      </w:pPr>
      <w:r>
        <w:rPr>
          <w:sz w:val="22"/>
        </w:rPr>
        <w:t>Sin</w:t>
      </w:r>
      <w:r>
        <w:rPr>
          <w:spacing w:val="-10"/>
          <w:sz w:val="22"/>
        </w:rPr>
        <w:t> </w:t>
      </w:r>
      <w:r>
        <w:rPr>
          <w:sz w:val="22"/>
        </w:rPr>
        <w:t>más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momento</w:t>
      </w:r>
      <w:r>
        <w:rPr>
          <w:spacing w:val="-13"/>
          <w:sz w:val="22"/>
        </w:rPr>
        <w:t> </w:t>
      </w:r>
      <w:r>
        <w:rPr>
          <w:sz w:val="22"/>
        </w:rPr>
        <w:t>me</w:t>
      </w:r>
      <w:r>
        <w:rPr>
          <w:spacing w:val="-8"/>
          <w:sz w:val="22"/>
        </w:rPr>
        <w:t> </w:t>
      </w:r>
      <w:r>
        <w:rPr>
          <w:sz w:val="22"/>
        </w:rPr>
        <w:t>despido,</w:t>
      </w:r>
      <w:r>
        <w:rPr>
          <w:spacing w:val="-9"/>
          <w:sz w:val="22"/>
        </w:rPr>
        <w:t> </w:t>
      </w:r>
      <w:r>
        <w:rPr>
          <w:sz w:val="22"/>
        </w:rPr>
        <w:t>quedando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orden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cualquier</w:t>
      </w:r>
      <w:r>
        <w:rPr>
          <w:spacing w:val="-12"/>
          <w:sz w:val="22"/>
        </w:rPr>
        <w:t> </w:t>
      </w:r>
      <w:r>
        <w:rPr>
          <w:sz w:val="22"/>
        </w:rPr>
        <w:t>comentario</w:t>
      </w:r>
      <w:r>
        <w:rPr>
          <w:spacing w:val="-8"/>
          <w:sz w:val="22"/>
        </w:rPr>
        <w:t> </w:t>
      </w:r>
      <w:r>
        <w:rPr>
          <w:sz w:val="22"/>
        </w:rPr>
        <w:t>u</w:t>
      </w:r>
      <w:r>
        <w:rPr>
          <w:spacing w:val="-12"/>
          <w:sz w:val="22"/>
        </w:rPr>
        <w:t> </w:t>
      </w:r>
      <w:r>
        <w:rPr>
          <w:sz w:val="22"/>
        </w:rPr>
        <w:t>observación al respecto.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86"/>
        <w:rPr>
          <w:sz w:val="22"/>
        </w:rPr>
      </w:pPr>
    </w:p>
    <w:p>
      <w:pPr>
        <w:pStyle w:val="BodyText"/>
        <w:spacing w:before="1"/>
        <w:ind w:left="2" w:right="82"/>
        <w:jc w:val="center"/>
      </w:pPr>
      <w:r>
        <w:rPr/>
        <w:t>A</w:t>
      </w:r>
      <w:r>
        <w:rPr>
          <w:spacing w:val="25"/>
        </w:rPr>
        <w:t> </w:t>
      </w:r>
      <w:r>
        <w:rPr/>
        <w:t>T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N</w:t>
      </w:r>
      <w:r>
        <w:rPr>
          <w:spacing w:val="25"/>
        </w:rPr>
        <w:t> </w:t>
      </w:r>
      <w:r>
        <w:rPr/>
        <w:t>T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M</w:t>
      </w:r>
      <w:r>
        <w:rPr>
          <w:spacing w:val="23"/>
        </w:rPr>
        <w:t> </w:t>
      </w:r>
      <w:r>
        <w:rPr/>
        <w:t>E</w:t>
      </w:r>
      <w:r>
        <w:rPr>
          <w:spacing w:val="25"/>
        </w:rPr>
        <w:t> </w:t>
      </w:r>
      <w:r>
        <w:rPr/>
        <w:t>N</w:t>
      </w:r>
      <w:r>
        <w:rPr>
          <w:spacing w:val="25"/>
        </w:rPr>
        <w:t> </w:t>
      </w:r>
      <w:r>
        <w:rPr/>
        <w:t>T</w:t>
      </w:r>
      <w:r>
        <w:rPr>
          <w:spacing w:val="25"/>
        </w:rPr>
        <w:t> </w:t>
      </w:r>
      <w:r>
        <w:rPr>
          <w:spacing w:val="-10"/>
        </w:rPr>
        <w:t>E</w:t>
      </w:r>
    </w:p>
    <w:p>
      <w:pPr>
        <w:spacing w:before="158"/>
        <w:ind w:left="82" w:right="80" w:firstLine="0"/>
        <w:jc w:val="center"/>
        <w:rPr>
          <w:sz w:val="22"/>
        </w:rPr>
      </w:pPr>
      <w:r>
        <w:rPr>
          <w:sz w:val="22"/>
        </w:rPr>
        <w:t>Tlajomulco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Zúñiga,</w:t>
      </w:r>
      <w:r>
        <w:rPr>
          <w:spacing w:val="-3"/>
          <w:sz w:val="22"/>
        </w:rPr>
        <w:t> </w:t>
      </w:r>
      <w:r>
        <w:rPr>
          <w:sz w:val="22"/>
        </w:rPr>
        <w:t>Jalisco,</w:t>
      </w:r>
      <w:r>
        <w:rPr>
          <w:spacing w:val="-5"/>
          <w:sz w:val="22"/>
        </w:rPr>
        <w:t> </w:t>
      </w:r>
      <w:r>
        <w:rPr>
          <w:sz w:val="22"/>
        </w:rPr>
        <w:t>03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octubre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año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2023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04"/>
        <w:rPr>
          <w:sz w:val="22"/>
        </w:rPr>
      </w:pPr>
    </w:p>
    <w:p>
      <w:pPr>
        <w:pStyle w:val="BodyText"/>
        <w:ind w:left="80" w:right="80"/>
        <w:jc w:val="center"/>
      </w:pPr>
      <w:r>
        <w:rPr/>
        <w:t>ESTEFANIA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ROSARIO</w:t>
      </w:r>
      <w:r>
        <w:rPr>
          <w:spacing w:val="-2"/>
        </w:rPr>
        <w:t> </w:t>
      </w:r>
      <w:r>
        <w:rPr/>
        <w:t>DAVALOS</w:t>
      </w:r>
      <w:r>
        <w:rPr>
          <w:spacing w:val="-5"/>
        </w:rPr>
        <w:t> </w:t>
      </w:r>
      <w:r>
        <w:rPr>
          <w:spacing w:val="-2"/>
        </w:rPr>
        <w:t>VALDEZ</w:t>
      </w:r>
    </w:p>
    <w:p>
      <w:pPr>
        <w:pStyle w:val="BodyText"/>
        <w:ind w:left="1697" w:right="1698" w:firstLine="54"/>
        <w:jc w:val="center"/>
      </w:pPr>
      <w:r>
        <w:rPr/>
        <w:t>Coordinación Administrativa del Instituto de Alternativas para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Jóvenes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Tlajomulco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Zúñiga,</w:t>
      </w:r>
      <w:r>
        <w:rPr>
          <w:spacing w:val="-3"/>
        </w:rPr>
        <w:t> </w:t>
      </w:r>
      <w:r>
        <w:rPr/>
        <w:t>Jal.</w:t>
      </w:r>
    </w:p>
    <w:sectPr>
      <w:type w:val="continuous"/>
      <w:pgSz w:w="12240" w:h="15840"/>
      <w:pgMar w:top="18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dcterms:created xsi:type="dcterms:W3CDTF">2025-01-24T18:40:32Z</dcterms:created>
  <dcterms:modified xsi:type="dcterms:W3CDTF">2025-01-24T18:40:32Z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